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>Дело № 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701</w:t>
      </w:r>
      <w:r>
        <w:rPr>
          <w:rFonts w:ascii="Times New Roman" w:eastAsia="Times New Roman" w:hAnsi="Times New Roman" w:cs="Times New Roman"/>
        </w:rPr>
        <w:t>-26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4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Л Е Н И Е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Style w:val="cat-Addressgrp-0rplc-0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Dategrp-7rplc-1"/>
          <w:rFonts w:ascii="Times New Roman" w:eastAsia="Times New Roman" w:hAnsi="Times New Roman" w:cs="Times New Roman"/>
          <w:sz w:val="27"/>
          <w:szCs w:val="27"/>
        </w:rPr>
        <w:t>дата</w:t>
      </w: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ab/>
      </w: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И.о</w:t>
      </w:r>
      <w:r>
        <w:rPr>
          <w:rFonts w:ascii="Times New Roman" w:eastAsia="Times New Roman" w:hAnsi="Times New Roman" w:cs="Times New Roman"/>
          <w:sz w:val="27"/>
          <w:szCs w:val="27"/>
        </w:rPr>
        <w:t>. 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Бордунов М.Б., находящийся по адресу: </w:t>
      </w:r>
      <w:r>
        <w:rPr>
          <w:rFonts w:ascii="Times New Roman" w:eastAsia="Times New Roman" w:hAnsi="Times New Roman" w:cs="Times New Roman"/>
          <w:sz w:val="27"/>
          <w:szCs w:val="27"/>
        </w:rPr>
        <w:t>ХМАО-Югра,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Addressgrp-1rplc-3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308,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 участием </w:t>
      </w:r>
      <w:r>
        <w:rPr>
          <w:rFonts w:ascii="Times New Roman" w:eastAsia="Times New Roman" w:hAnsi="Times New Roman" w:cs="Times New Roman"/>
          <w:sz w:val="27"/>
          <w:szCs w:val="27"/>
        </w:rPr>
        <w:t>Соботовича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рассмотрев дело об административном правонарушении, предусмотренном в 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Соботовича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Максима Васильевича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ExternalSystemDefinedgrp-28rplc-6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19rplc-7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1rplc-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Л: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Соботович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М.В. </w:t>
      </w:r>
      <w:r>
        <w:rPr>
          <w:rStyle w:val="cat-Dategrp-8rplc-13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</w:t>
      </w:r>
      <w:r>
        <w:rPr>
          <w:rStyle w:val="cat-Timegrp-20rplc-14"/>
          <w:rFonts w:ascii="Times New Roman" w:eastAsia="Times New Roman" w:hAnsi="Times New Roman" w:cs="Times New Roman"/>
          <w:sz w:val="27"/>
          <w:szCs w:val="27"/>
        </w:rPr>
        <w:t>время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районе дома </w:t>
      </w:r>
      <w:r>
        <w:rPr>
          <w:rFonts w:ascii="Times New Roman" w:eastAsia="Times New Roman" w:hAnsi="Times New Roman" w:cs="Times New Roman"/>
          <w:sz w:val="27"/>
          <w:szCs w:val="27"/>
        </w:rPr>
        <w:t>30</w:t>
      </w:r>
      <w:r>
        <w:rPr>
          <w:rFonts w:ascii="Times New Roman" w:eastAsia="Times New Roman" w:hAnsi="Times New Roman" w:cs="Times New Roman"/>
          <w:sz w:val="27"/>
          <w:szCs w:val="27"/>
        </w:rPr>
        <w:t>/1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</w:t>
      </w:r>
      <w:r>
        <w:rPr>
          <w:rStyle w:val="cat-Addressgrp-3rplc-15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являясь водителем и управляя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транспортным средством </w:t>
      </w:r>
      <w:r>
        <w:rPr>
          <w:rStyle w:val="cat-CarMakeModelgrp-21rplc-16"/>
          <w:rFonts w:ascii="Times New Roman" w:eastAsia="Times New Roman" w:hAnsi="Times New Roman" w:cs="Times New Roman"/>
          <w:sz w:val="27"/>
          <w:szCs w:val="27"/>
        </w:rPr>
        <w:t>марка автомобиля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CarNumbergrp-22rplc-17"/>
          <w:rFonts w:ascii="Times New Roman" w:eastAsia="Times New Roman" w:hAnsi="Times New Roman" w:cs="Times New Roman"/>
          <w:sz w:val="27"/>
          <w:szCs w:val="27"/>
        </w:rPr>
        <w:t>регистрационный знак ТС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не выполнил законное требование уполномоченного должностного лица о прохождении медицинского освидетельствования на состояние опьянения, при отсутствии признаков уголовно </w:t>
      </w:r>
      <w:r>
        <w:rPr>
          <w:rFonts w:ascii="Times New Roman" w:eastAsia="Times New Roman" w:hAnsi="Times New Roman" w:cs="Times New Roman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аказуемого деяния, в нарушение п.2.3.2 Правил дорожного движения РФ.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Соботович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М.В.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</w:t>
      </w:r>
      <w:r>
        <w:rPr>
          <w:rFonts w:ascii="Times New Roman" w:eastAsia="Times New Roman" w:hAnsi="Times New Roman" w:cs="Times New Roman"/>
          <w:sz w:val="27"/>
          <w:szCs w:val="27"/>
        </w:rPr>
        <w:t>аседании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вину признал, ходатайств не заявлял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Изучив материалы дела, суд пришел к следующим выводам.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п. 2.3.2. Правил дорожного движения Российской Федерации, утвержденных постановлением Правительства Российской Федерации от </w:t>
      </w:r>
      <w:r>
        <w:rPr>
          <w:rStyle w:val="cat-Dategrp-9rplc-19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N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1090 водитель </w:t>
      </w:r>
      <w:hyperlink w:anchor="sub_1002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механического транспортного средства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статьей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24.1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Соботовича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М.В.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ч.1 ст. 12.26 КоАП РФ, представлены следующие документы: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 об административном правонарушении от </w:t>
      </w:r>
      <w:r>
        <w:rPr>
          <w:rStyle w:val="cat-Dategrp-8rplc-21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7"/>
          <w:szCs w:val="27"/>
        </w:rPr>
        <w:t>Соботович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М.В. </w:t>
      </w:r>
      <w:r>
        <w:rPr>
          <w:rStyle w:val="cat-Dategrp-8rplc-23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</w:t>
      </w:r>
      <w:r>
        <w:rPr>
          <w:rStyle w:val="cat-Timegrp-20rplc-24"/>
          <w:rFonts w:ascii="Times New Roman" w:eastAsia="Times New Roman" w:hAnsi="Times New Roman" w:cs="Times New Roman"/>
          <w:sz w:val="27"/>
          <w:szCs w:val="27"/>
        </w:rPr>
        <w:t>время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районе дома 30/1 по </w:t>
      </w:r>
      <w:r>
        <w:rPr>
          <w:rStyle w:val="cat-Addressgrp-3rplc-25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являясь водителем и управляя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транспортным средством </w:t>
      </w:r>
      <w:r>
        <w:rPr>
          <w:rStyle w:val="cat-CarMakeModelgrp-21rplc-26"/>
          <w:rFonts w:ascii="Times New Roman" w:eastAsia="Times New Roman" w:hAnsi="Times New Roman" w:cs="Times New Roman"/>
          <w:sz w:val="27"/>
          <w:szCs w:val="27"/>
        </w:rPr>
        <w:t>марка автомобиля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CarNumbergrp-22rplc-27"/>
          <w:rFonts w:ascii="Times New Roman" w:eastAsia="Times New Roman" w:hAnsi="Times New Roman" w:cs="Times New Roman"/>
          <w:sz w:val="27"/>
          <w:szCs w:val="27"/>
        </w:rPr>
        <w:t>регистрационный знак ТС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не выполнил </w:t>
      </w:r>
      <w:r>
        <w:rPr>
          <w:rFonts w:ascii="Times New Roman" w:eastAsia="Times New Roman" w:hAnsi="Times New Roman" w:cs="Times New Roman"/>
          <w:sz w:val="27"/>
          <w:szCs w:val="27"/>
        </w:rPr>
        <w:t>законное требование уполномоченного должностного лица о прохождении медицинского освидетельствования на состояние опьянения, при отсутствии признаков уголовно наказуемого деяния, в нарушение п.2.3.2 Правил дорожного движения РФ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 об отстранении от управления транспортным средством от </w:t>
      </w:r>
      <w:r>
        <w:rPr>
          <w:rStyle w:val="cat-Dategrp-8rplc-28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7"/>
          <w:szCs w:val="27"/>
        </w:rPr>
        <w:t>Соботович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М.В.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был отстранен от управления транспортным средством, поскольку управлял т/с 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признаками опьянения;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протокол 86 НП № 0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314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 направлении на медицинское освидетельствование на состояние опьянения от </w:t>
      </w:r>
      <w:r>
        <w:rPr>
          <w:rStyle w:val="cat-Dategrp-8rplc-30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От прохождения медицинского освидетельствования на состояние опьянения </w:t>
      </w:r>
      <w:r>
        <w:rPr>
          <w:rFonts w:ascii="Times New Roman" w:eastAsia="Times New Roman" w:hAnsi="Times New Roman" w:cs="Times New Roman"/>
          <w:sz w:val="27"/>
          <w:szCs w:val="27"/>
        </w:rPr>
        <w:t>Соботович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М.В. </w:t>
      </w:r>
      <w:r>
        <w:rPr>
          <w:rFonts w:ascii="Times New Roman" w:eastAsia="Times New Roman" w:hAnsi="Times New Roman" w:cs="Times New Roman"/>
          <w:sz w:val="27"/>
          <w:szCs w:val="27"/>
        </w:rPr>
        <w:t>отказался;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протокол задержания транспортного средства;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справка инспектора ИАЗ ОГИБДД УМВД России по </w:t>
      </w:r>
      <w:r>
        <w:rPr>
          <w:rStyle w:val="cat-Addressgrp-4rplc-32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- рапорт инспектора ДПС ГИБДД УМВД России по </w:t>
      </w:r>
      <w:r>
        <w:rPr>
          <w:rStyle w:val="cat-Addressgrp-4rplc-33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 в котором изложены обстоятельства административного правонарушения;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- видеозапись, согласно которой зафиксированы порядок и ход процессуальных действий, проводимых должностным лицом, при отстранении от управления транспортным средством, освидетельствовании на состояние алкогольного опьянения, направлении на медицинское освидетельствование на состояние опьянения в 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Соботовича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М.В.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сотрудников ДПС ГИБДД суд признаёт законными и обоснованными, поскольку они были осуществлены в строгом соответствии с </w:t>
      </w:r>
      <w:r>
        <w:rPr>
          <w:rFonts w:ascii="Times New Roman" w:eastAsia="Times New Roman" w:hAnsi="Times New Roman" w:cs="Times New Roman"/>
          <w:sz w:val="27"/>
          <w:szCs w:val="27"/>
        </w:rPr>
        <w:t>п.п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Style w:val="cat-PhoneNumbergrp-23rplc-35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Административного регламента исполнения Министерством внутренних дел Российской Федерации государственной функции по осуществлению федерального государственного надзора за соблюдением участниками дорожного движения требований законодательства Российской Федерации в области безопасности дорожного движения, утвержденного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 xml:space="preserve">приказом МВД России от </w:t>
        </w:r>
        <w:r>
          <w:rPr>
            <w:rStyle w:val="cat-Dategrp-10rplc-36"/>
            <w:rFonts w:ascii="Times New Roman" w:eastAsia="Times New Roman" w:hAnsi="Times New Roman" w:cs="Times New Roman"/>
            <w:color w:val="0000EE"/>
            <w:sz w:val="27"/>
            <w:szCs w:val="27"/>
          </w:rPr>
          <w:t>дата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 xml:space="preserve"> N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664.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br/>
        </w:r>
      </w:hyperlink>
      <w:r>
        <w:rPr>
          <w:rFonts w:ascii="Times New Roman" w:eastAsia="Times New Roman" w:hAnsi="Times New Roman" w:cs="Times New Roman"/>
          <w:color w:val="0000EE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установленные обстоятельства, суд приходит к выводу о том, что у сотрудников ГИБДД имелись все законные основания для направления </w:t>
      </w:r>
      <w:r>
        <w:rPr>
          <w:rFonts w:ascii="Times New Roman" w:eastAsia="Times New Roman" w:hAnsi="Times New Roman" w:cs="Times New Roman"/>
          <w:sz w:val="27"/>
          <w:szCs w:val="27"/>
        </w:rPr>
        <w:t>Соботовича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М.В.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 медицинское освидетельствование на состояние опьянения.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Соботовича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М.В.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административного правонарушения, предусмотренного ч. 1 ст. 12.26 КоАП РФ.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Соботовича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М.В.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 1 ст. 12.26 КоАП РФ – невыполнение водителем транспортного средства законного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требования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уполномоченного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должностного лица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о прохождении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медицинского освидетельствования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 состояние опьянения, если такие действия (бездействия) не содержат уголовно наказуемого деяния.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29.2 КоАП РФ, исключающих возможность рассмотрения дела, не имеется.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смягчающих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согласно ст. 4.2 КоАП РФ, судом не установлено.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 обстоятельствам,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меры наказания суд учитывает характер и степень общественной опасности </w:t>
      </w:r>
      <w:r>
        <w:rPr>
          <w:rFonts w:ascii="Times New Roman" w:eastAsia="Times New Roman" w:hAnsi="Times New Roman" w:cs="Times New Roman"/>
          <w:sz w:val="27"/>
          <w:szCs w:val="27"/>
        </w:rPr>
        <w:t>правонарушения,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>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Соботовича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Максима Васильевича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признать виновным в совершении административного правонарушения, предусмотренного ч. 1 ст. 12.26 КоАП РФ, и подвергнуть административному наказанию в виде штрафа в размере </w:t>
      </w:r>
      <w:r>
        <w:rPr>
          <w:rStyle w:val="cat-Sumgrp-17rplc-41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 лишением права управления транспортными средствами сроком на 1 (один) год 6 (шесть) месяцев.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Разъяснить </w:t>
      </w:r>
      <w:r>
        <w:rPr>
          <w:rFonts w:ascii="Times New Roman" w:eastAsia="Times New Roman" w:hAnsi="Times New Roman" w:cs="Times New Roman"/>
          <w:sz w:val="27"/>
          <w:szCs w:val="27"/>
        </w:rPr>
        <w:t>Соботовичу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что в течение трёх рабочих дней со дня вступления в законную силу постановления о назначении административного наказания он обязан сдать водительское удостоверение и все другие имеющиеся у него удостоверения, предоставляющие право управления транспортными средствами,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ГИБДД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УМВД России по </w:t>
      </w:r>
      <w:r>
        <w:rPr>
          <w:rStyle w:val="cat-Addressgrp-5rplc-43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ХМАО-Югры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случае уклонения от сдачи документов срок лишения специального права прерывается. Течение срока начинается со дня сдачи либо изъятия документов на право управления транспортным средством.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через мирового судью судебного участка № 11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</w:t>
      </w:r>
      <w:r>
        <w:rPr>
          <w:rFonts w:ascii="Times New Roman" w:eastAsia="Times New Roman" w:hAnsi="Times New Roman" w:cs="Times New Roman"/>
          <w:sz w:val="27"/>
          <w:szCs w:val="27"/>
        </w:rPr>
        <w:t>значения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Сургут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течение 10 суток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>М.Б. Бордунов</w:t>
      </w: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И.о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. мирового судьи судебного участка №11 </w:t>
      </w:r>
      <w:r>
        <w:rPr>
          <w:rFonts w:ascii="Times New Roman" w:eastAsia="Times New Roman" w:hAnsi="Times New Roman" w:cs="Times New Roman"/>
          <w:sz w:val="16"/>
          <w:szCs w:val="16"/>
        </w:rPr>
        <w:t>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Style w:val="cat-Dategrp-11rplc-46"/>
          <w:rFonts w:ascii="Times New Roman" w:eastAsia="Times New Roman" w:hAnsi="Times New Roman" w:cs="Times New Roman"/>
          <w:sz w:val="16"/>
          <w:szCs w:val="16"/>
        </w:rPr>
        <w:t>дата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701</w:t>
      </w:r>
      <w:r>
        <w:rPr>
          <w:rFonts w:ascii="Times New Roman" w:eastAsia="Times New Roman" w:hAnsi="Times New Roman" w:cs="Times New Roman"/>
          <w:sz w:val="16"/>
          <w:szCs w:val="16"/>
        </w:rPr>
        <w:t>-2611/20</w:t>
      </w:r>
      <w:r>
        <w:rPr>
          <w:rFonts w:ascii="Times New Roman" w:eastAsia="Times New Roman" w:hAnsi="Times New Roman" w:cs="Times New Roman"/>
          <w:sz w:val="16"/>
          <w:szCs w:val="16"/>
        </w:rPr>
        <w:t>24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____________________ Т.И. </w:t>
      </w:r>
      <w:r>
        <w:rPr>
          <w:rFonts w:ascii="Times New Roman" w:eastAsia="Times New Roman" w:hAnsi="Times New Roman" w:cs="Times New Roman"/>
          <w:sz w:val="16"/>
          <w:szCs w:val="16"/>
        </w:rPr>
        <w:t>Слесарева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Штраф оплачивать на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номер счета получателя </w:t>
      </w:r>
      <w:r>
        <w:rPr>
          <w:rFonts w:ascii="Times New Roman" w:eastAsia="Times New Roman" w:hAnsi="Times New Roman" w:cs="Times New Roman"/>
          <w:sz w:val="22"/>
          <w:szCs w:val="22"/>
        </w:rPr>
        <w:t>платежа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>03100643000000018700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в РКЦ Ханты-Мансийск; БИК </w:t>
      </w:r>
      <w:r>
        <w:rPr>
          <w:rStyle w:val="cat-PhoneNumbergrp-24rplc-48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ОКТМО </w:t>
      </w:r>
      <w:r>
        <w:rPr>
          <w:rStyle w:val="cat-Addressgrp-4rplc-49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Style w:val="cat-PhoneNumbergrp-25rplc-50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ИНН </w:t>
      </w:r>
      <w:r>
        <w:rPr>
          <w:rStyle w:val="cat-PhoneNumbergrp-26rplc-51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КПП </w:t>
      </w:r>
      <w:r>
        <w:rPr>
          <w:rStyle w:val="cat-PhoneNumbergrp-27rplc-52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КБК 18811601123010001140; </w:t>
      </w:r>
      <w:r>
        <w:rPr>
          <w:rFonts w:ascii="Times New Roman" w:eastAsia="Times New Roman" w:hAnsi="Times New Roman" w:cs="Times New Roman"/>
          <w:sz w:val="22"/>
          <w:szCs w:val="22"/>
        </w:rPr>
        <w:t>кор</w:t>
      </w:r>
      <w:r>
        <w:rPr>
          <w:rFonts w:ascii="Times New Roman" w:eastAsia="Times New Roman" w:hAnsi="Times New Roman" w:cs="Times New Roman"/>
          <w:sz w:val="22"/>
          <w:szCs w:val="22"/>
        </w:rPr>
        <w:t>./</w:t>
      </w:r>
      <w:r>
        <w:rPr>
          <w:rFonts w:ascii="Times New Roman" w:eastAsia="Times New Roman" w:hAnsi="Times New Roman" w:cs="Times New Roman"/>
          <w:sz w:val="22"/>
          <w:szCs w:val="22"/>
        </w:rPr>
        <w:t>сч</w:t>
      </w:r>
      <w:r>
        <w:rPr>
          <w:rFonts w:ascii="Times New Roman" w:eastAsia="Times New Roman" w:hAnsi="Times New Roman" w:cs="Times New Roman"/>
          <w:sz w:val="22"/>
          <w:szCs w:val="22"/>
        </w:rPr>
        <w:t>. 40102810245370000007. Получатель: УФК по ХМАО-Югре (УМВД России по ХМАО-Югре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);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УИН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188104862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  <w:r>
        <w:rPr>
          <w:rFonts w:ascii="Times New Roman" w:eastAsia="Times New Roman" w:hAnsi="Times New Roman" w:cs="Times New Roman"/>
          <w:sz w:val="22"/>
          <w:szCs w:val="22"/>
        </w:rPr>
        <w:t>03200</w:t>
      </w:r>
      <w:r>
        <w:rPr>
          <w:rFonts w:ascii="Times New Roman" w:eastAsia="Times New Roman" w:hAnsi="Times New Roman" w:cs="Times New Roman"/>
          <w:sz w:val="22"/>
          <w:szCs w:val="22"/>
        </w:rPr>
        <w:t>0</w:t>
      </w:r>
      <w:r>
        <w:rPr>
          <w:rFonts w:ascii="Times New Roman" w:eastAsia="Times New Roman" w:hAnsi="Times New Roman" w:cs="Times New Roman"/>
          <w:sz w:val="22"/>
          <w:szCs w:val="22"/>
        </w:rPr>
        <w:t>5259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22"/>
          <w:szCs w:val="22"/>
        </w:rPr>
        <w:t>каб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. 105 дома 9 по </w:t>
      </w:r>
      <w:r>
        <w:rPr>
          <w:rStyle w:val="cat-Addressgrp-6rplc-53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Style w:val="cat-Addressgrp-4rplc-54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Лицо, не уплатившее штраф в установленный законом срок подлежит наказанию по ч. 1 ст. 20.25 КоАП РФ в виде штрафа в двойном </w:t>
      </w:r>
      <w:r>
        <w:rPr>
          <w:rFonts w:ascii="Times New Roman" w:eastAsia="Times New Roman" w:hAnsi="Times New Roman" w:cs="Times New Roman"/>
          <w:sz w:val="22"/>
          <w:szCs w:val="22"/>
        </w:rPr>
        <w:t>размере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>суммы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неоплаченного штрафа, но не </w:t>
      </w:r>
      <w:r>
        <w:rPr>
          <w:rStyle w:val="cat-SumInWordsgrp-18rplc-55"/>
          <w:rFonts w:ascii="Times New Roman" w:eastAsia="Times New Roman" w:hAnsi="Times New Roman" w:cs="Times New Roman"/>
          <w:sz w:val="22"/>
          <w:szCs w:val="22"/>
        </w:rPr>
        <w:t>сумма прописью</w:t>
      </w:r>
      <w:r>
        <w:rPr>
          <w:rFonts w:ascii="Times New Roman" w:eastAsia="Times New Roman" w:hAnsi="Times New Roman" w:cs="Times New Roman"/>
          <w:sz w:val="22"/>
          <w:szCs w:val="22"/>
        </w:rPr>
        <w:t>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9"/>
        <w:jc w:val="both"/>
        <w:rPr>
          <w:sz w:val="22"/>
          <w:szCs w:val="22"/>
        </w:rPr>
      </w:pPr>
    </w:p>
    <w:sectPr>
      <w:headerReference w:type="default" r:id="rId9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</w:pPr>
  </w:p>
  <w:p>
    <w:pPr>
      <w:spacing w:before="0"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7rplc-1">
    <w:name w:val="cat-Date grp-7 rplc-1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ExternalSystemDefinedgrp-28rplc-6">
    <w:name w:val="cat-ExternalSystemDefined grp-28 rplc-6"/>
    <w:basedOn w:val="DefaultParagraphFont"/>
  </w:style>
  <w:style w:type="character" w:customStyle="1" w:styleId="cat-PassportDatagrp-19rplc-7">
    <w:name w:val="cat-PassportData grp-19 rplc-7"/>
    <w:basedOn w:val="DefaultParagraphFont"/>
  </w:style>
  <w:style w:type="character" w:customStyle="1" w:styleId="cat-UserDefinedgrp-31rplc-8">
    <w:name w:val="cat-UserDefined grp-31 rplc-8"/>
    <w:basedOn w:val="DefaultParagraphFont"/>
  </w:style>
  <w:style w:type="character" w:customStyle="1" w:styleId="cat-Dategrp-8rplc-13">
    <w:name w:val="cat-Date grp-8 rplc-13"/>
    <w:basedOn w:val="DefaultParagraphFont"/>
  </w:style>
  <w:style w:type="character" w:customStyle="1" w:styleId="cat-Timegrp-20rplc-14">
    <w:name w:val="cat-Time grp-20 rplc-14"/>
    <w:basedOn w:val="DefaultParagraphFont"/>
  </w:style>
  <w:style w:type="character" w:customStyle="1" w:styleId="cat-Addressgrp-3rplc-15">
    <w:name w:val="cat-Address grp-3 rplc-15"/>
    <w:basedOn w:val="DefaultParagraphFont"/>
  </w:style>
  <w:style w:type="character" w:customStyle="1" w:styleId="cat-CarMakeModelgrp-21rplc-16">
    <w:name w:val="cat-CarMakeModel grp-21 rplc-16"/>
    <w:basedOn w:val="DefaultParagraphFont"/>
  </w:style>
  <w:style w:type="character" w:customStyle="1" w:styleId="cat-CarNumbergrp-22rplc-17">
    <w:name w:val="cat-CarNumber grp-22 rplc-17"/>
    <w:basedOn w:val="DefaultParagraphFont"/>
  </w:style>
  <w:style w:type="character" w:customStyle="1" w:styleId="cat-Dategrp-9rplc-19">
    <w:name w:val="cat-Date grp-9 rplc-19"/>
    <w:basedOn w:val="DefaultParagraphFont"/>
  </w:style>
  <w:style w:type="character" w:customStyle="1" w:styleId="cat-Dategrp-8rplc-21">
    <w:name w:val="cat-Date grp-8 rplc-21"/>
    <w:basedOn w:val="DefaultParagraphFont"/>
  </w:style>
  <w:style w:type="character" w:customStyle="1" w:styleId="cat-Dategrp-8rplc-23">
    <w:name w:val="cat-Date grp-8 rplc-23"/>
    <w:basedOn w:val="DefaultParagraphFont"/>
  </w:style>
  <w:style w:type="character" w:customStyle="1" w:styleId="cat-Timegrp-20rplc-24">
    <w:name w:val="cat-Time grp-20 rplc-24"/>
    <w:basedOn w:val="DefaultParagraphFont"/>
  </w:style>
  <w:style w:type="character" w:customStyle="1" w:styleId="cat-Addressgrp-3rplc-25">
    <w:name w:val="cat-Address grp-3 rplc-25"/>
    <w:basedOn w:val="DefaultParagraphFont"/>
  </w:style>
  <w:style w:type="character" w:customStyle="1" w:styleId="cat-CarMakeModelgrp-21rplc-26">
    <w:name w:val="cat-CarMakeModel grp-21 rplc-26"/>
    <w:basedOn w:val="DefaultParagraphFont"/>
  </w:style>
  <w:style w:type="character" w:customStyle="1" w:styleId="cat-CarNumbergrp-22rplc-27">
    <w:name w:val="cat-CarNumber grp-22 rplc-27"/>
    <w:basedOn w:val="DefaultParagraphFont"/>
  </w:style>
  <w:style w:type="character" w:customStyle="1" w:styleId="cat-Dategrp-8rplc-28">
    <w:name w:val="cat-Date grp-8 rplc-28"/>
    <w:basedOn w:val="DefaultParagraphFont"/>
  </w:style>
  <w:style w:type="character" w:customStyle="1" w:styleId="cat-Dategrp-8rplc-30">
    <w:name w:val="cat-Date grp-8 rplc-30"/>
    <w:basedOn w:val="DefaultParagraphFont"/>
  </w:style>
  <w:style w:type="character" w:customStyle="1" w:styleId="cat-Addressgrp-4rplc-32">
    <w:name w:val="cat-Address grp-4 rplc-32"/>
    <w:basedOn w:val="DefaultParagraphFont"/>
  </w:style>
  <w:style w:type="character" w:customStyle="1" w:styleId="cat-Addressgrp-4rplc-33">
    <w:name w:val="cat-Address grp-4 rplc-33"/>
    <w:basedOn w:val="DefaultParagraphFont"/>
  </w:style>
  <w:style w:type="character" w:customStyle="1" w:styleId="cat-PhoneNumbergrp-23rplc-35">
    <w:name w:val="cat-PhoneNumber grp-23 rplc-35"/>
    <w:basedOn w:val="DefaultParagraphFont"/>
  </w:style>
  <w:style w:type="character" w:customStyle="1" w:styleId="cat-Dategrp-10rplc-36">
    <w:name w:val="cat-Date grp-10 rplc-36"/>
    <w:basedOn w:val="DefaultParagraphFont"/>
  </w:style>
  <w:style w:type="character" w:customStyle="1" w:styleId="cat-Sumgrp-17rplc-41">
    <w:name w:val="cat-Sum grp-17 rplc-41"/>
    <w:basedOn w:val="DefaultParagraphFont"/>
  </w:style>
  <w:style w:type="character" w:customStyle="1" w:styleId="cat-Addressgrp-5rplc-43">
    <w:name w:val="cat-Address grp-5 rplc-43"/>
    <w:basedOn w:val="DefaultParagraphFont"/>
  </w:style>
  <w:style w:type="character" w:customStyle="1" w:styleId="cat-Dategrp-11rplc-46">
    <w:name w:val="cat-Date grp-11 rplc-46"/>
    <w:basedOn w:val="DefaultParagraphFont"/>
  </w:style>
  <w:style w:type="character" w:customStyle="1" w:styleId="cat-PhoneNumbergrp-24rplc-48">
    <w:name w:val="cat-PhoneNumber grp-24 rplc-48"/>
    <w:basedOn w:val="DefaultParagraphFont"/>
  </w:style>
  <w:style w:type="character" w:customStyle="1" w:styleId="cat-Addressgrp-4rplc-49">
    <w:name w:val="cat-Address grp-4 rplc-49"/>
    <w:basedOn w:val="DefaultParagraphFont"/>
  </w:style>
  <w:style w:type="character" w:customStyle="1" w:styleId="cat-PhoneNumbergrp-25rplc-50">
    <w:name w:val="cat-PhoneNumber grp-25 rplc-50"/>
    <w:basedOn w:val="DefaultParagraphFont"/>
  </w:style>
  <w:style w:type="character" w:customStyle="1" w:styleId="cat-PhoneNumbergrp-26rplc-51">
    <w:name w:val="cat-PhoneNumber grp-26 rplc-51"/>
    <w:basedOn w:val="DefaultParagraphFont"/>
  </w:style>
  <w:style w:type="character" w:customStyle="1" w:styleId="cat-PhoneNumbergrp-27rplc-52">
    <w:name w:val="cat-PhoneNumber grp-27 rplc-52"/>
    <w:basedOn w:val="DefaultParagraphFont"/>
  </w:style>
  <w:style w:type="character" w:customStyle="1" w:styleId="cat-Addressgrp-6rplc-53">
    <w:name w:val="cat-Address grp-6 rplc-53"/>
    <w:basedOn w:val="DefaultParagraphFont"/>
  </w:style>
  <w:style w:type="character" w:customStyle="1" w:styleId="cat-Addressgrp-4rplc-54">
    <w:name w:val="cat-Address grp-4 rplc-54"/>
    <w:basedOn w:val="DefaultParagraphFont"/>
  </w:style>
  <w:style w:type="character" w:customStyle="1" w:styleId="cat-SumInWordsgrp-18rplc-55">
    <w:name w:val="cat-SumInWords grp-18 rplc-5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1" TargetMode="External" /><Relationship Id="rId5" Type="http://schemas.openxmlformats.org/officeDocument/2006/relationships/hyperlink" Target="garantF1://71682148.0" TargetMode="External" /><Relationship Id="rId6" Type="http://schemas.openxmlformats.org/officeDocument/2006/relationships/hyperlink" Target="garantF1://1205770.100232" TargetMode="External" /><Relationship Id="rId7" Type="http://schemas.openxmlformats.org/officeDocument/2006/relationships/hyperlink" Target="garantF1://12082530.130114" TargetMode="External" /><Relationship Id="rId8" Type="http://schemas.openxmlformats.org/officeDocument/2006/relationships/hyperlink" Target="garantF1://12061120.1000" TargetMode="External" /><Relationship Id="rId9" Type="http://schemas.openxmlformats.org/officeDocument/2006/relationships/header" Target="header1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